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1A7BD2">
      <w:r w:rsidRPr="001A7BD2">
        <w:t>06</w:t>
      </w:r>
      <w:r>
        <w:t>.02.26 освещение восстановлено 2</w:t>
      </w:r>
      <w:r w:rsidRPr="001A7BD2">
        <w:t>эт 2 под Юб26А</w:t>
      </w:r>
    </w:p>
    <w:p w:rsidR="001A7BD2" w:rsidRDefault="001A7BD2">
      <w:r w:rsidRPr="001A7BD2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06.02.26 освещение восстановлено 2эт 2 под Юб26А\IMG_20260216_115417_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06.02.26 освещение восстановлено 2эт 2 под Юб26А\IMG_20260216_115417_11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7B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2A5"/>
    <w:rsid w:val="000F62A5"/>
    <w:rsid w:val="001A7BD2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6E91E"/>
  <w15:chartTrackingRefBased/>
  <w15:docId w15:val="{1B76BB8C-BE62-4709-88B5-A4E25B669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2026-02-16T06:55:00Z</dcterms:created>
  <dcterms:modified xsi:type="dcterms:W3CDTF">2026-02-16T06:56:00Z</dcterms:modified>
</cp:coreProperties>
</file>