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7341E9">
      <w:r w:rsidRPr="007341E9">
        <w:t>09.02.26 герметизация проема между подвалом и Озоном УР44Б</w:t>
      </w:r>
    </w:p>
    <w:p w:rsidR="007341E9" w:rsidRDefault="007341E9">
      <w:r w:rsidRPr="007341E9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Б\09.02.26 герметизация проема между подвалом и Озоном УР44Б\IMG-20260209-WA002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Б\09.02.26 герметизация проема между подвалом и Озоном УР44Б\IMG-20260209-WA0029 (1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34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271"/>
    <w:rsid w:val="007341E9"/>
    <w:rsid w:val="007F2271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7C3B7"/>
  <w15:chartTrackingRefBased/>
  <w15:docId w15:val="{EC964B81-36FC-46BF-BD57-1400692C7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2026-02-16T06:14:00Z</dcterms:created>
  <dcterms:modified xsi:type="dcterms:W3CDTF">2026-02-16T06:14:00Z</dcterms:modified>
</cp:coreProperties>
</file>