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B8F" w:rsidRDefault="008B6DC4">
      <w:r w:rsidRPr="008B6DC4">
        <w:t>15.07.26 герметизация разрывов жидкой резиной УР44Ж</w:t>
      </w:r>
    </w:p>
    <w:p w:rsidR="008B6DC4" w:rsidRDefault="008B6DC4">
      <w:r w:rsidRPr="008B6DC4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Ж\15.07.26 герметизация разрывов жидкой резиной УР44Ж\a6622187-d01c-46b8-965d-93fe97454c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5.07.26 герметизация разрывов жидкой резиной УР44Ж\a6622187-d01c-46b8-965d-93fe97454c8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B6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F7C"/>
    <w:rsid w:val="008B6DC4"/>
    <w:rsid w:val="008F4F7C"/>
    <w:rsid w:val="00EA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9455"/>
  <w15:chartTrackingRefBased/>
  <w15:docId w15:val="{FF99E2ED-7FCF-4318-A6F1-DCA70AB04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2026-07-16T05:48:00Z</dcterms:created>
  <dcterms:modified xsi:type="dcterms:W3CDTF">2026-07-16T05:49:00Z</dcterms:modified>
</cp:coreProperties>
</file>