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895" w:rsidRDefault="00B16229">
      <w:r w:rsidRPr="00B16229">
        <w:t>22.05.26 вырван датчик движения из стены, установлен обратно крыло 124кв 3под УР44Д</w:t>
      </w:r>
    </w:p>
    <w:p w:rsidR="00B16229" w:rsidRDefault="00B16229">
      <w:r w:rsidRPr="00B16229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Д\22.05.26 вырван датчик движения из стены, установлен обратно крыло 124кв 3под УР44Д\8dbe7696-2d4e-4dc5-ba93-2a51bec736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Д\22.05.26 вырван датчик движения из стены, установлен обратно крыло 124кв 3под УР44Д\8dbe7696-2d4e-4dc5-ba93-2a51bec7368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16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A76"/>
    <w:rsid w:val="00816A76"/>
    <w:rsid w:val="00893895"/>
    <w:rsid w:val="00B1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BC11B"/>
  <w15:chartTrackingRefBased/>
  <w15:docId w15:val="{E473EC1E-7945-4649-AFE3-A1BFDE0B9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2026-05-22T07:15:00Z</dcterms:created>
  <dcterms:modified xsi:type="dcterms:W3CDTF">2026-05-22T07:15:00Z</dcterms:modified>
</cp:coreProperties>
</file>