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684" w:rsidRDefault="004B15DA">
      <w:r w:rsidRPr="004B15DA">
        <w:t>30.06.26 установка светильника 8эт-2под-УР44Б</w:t>
      </w:r>
    </w:p>
    <w:p w:rsidR="004B15DA" w:rsidRDefault="004B15DA">
      <w:r w:rsidRPr="004B15DA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Б\30.06.26 установка светильника 8эт-2под-УР44Б\7f1e8930-3aa3-424e-847a-e033d50065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Б\30.06.26 установка светильника 8эт-2под-УР44Б\7f1e8930-3aa3-424e-847a-e033d50065e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1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3B6"/>
    <w:rsid w:val="004B15DA"/>
    <w:rsid w:val="00CF2684"/>
    <w:rsid w:val="00FD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10949"/>
  <w15:chartTrackingRefBased/>
  <w15:docId w15:val="{80EC18F9-1954-4B02-8E07-E9712C65D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2026-06-30T07:11:00Z</dcterms:created>
  <dcterms:modified xsi:type="dcterms:W3CDTF">2026-06-30T07:11:00Z</dcterms:modified>
</cp:coreProperties>
</file>