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35" w:rsidRDefault="00AE3330">
      <w:r w:rsidRPr="00AE3330">
        <w:t>30.07.26 щитовая</w:t>
      </w:r>
      <w:bookmarkStart w:id="0" w:name="_GoBack"/>
      <w:bookmarkEnd w:id="0"/>
      <w:r w:rsidRPr="00AE3330">
        <w:t>, замена фазного реле УР42А</w:t>
      </w:r>
    </w:p>
    <w:p w:rsidR="00AE3330" w:rsidRDefault="00AE3330">
      <w:r w:rsidRPr="00AE333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30.07.26 щитовая , замена фазного реле УР42А\9b65c1d1-52c4-4e63-9f85-f25946ebd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30.07.26 щитовая , замена фазного реле УР42А\9b65c1d1-52c4-4e63-9f85-f25946ebdad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A6"/>
    <w:rsid w:val="006D68A6"/>
    <w:rsid w:val="00993735"/>
    <w:rsid w:val="00AE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31DC"/>
  <w15:chartTrackingRefBased/>
  <w15:docId w15:val="{05B95C48-3C13-4CB9-B3DD-2D4544B4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2026-08-06T06:02:00Z</dcterms:created>
  <dcterms:modified xsi:type="dcterms:W3CDTF">2026-08-06T06:02:00Z</dcterms:modified>
</cp:coreProperties>
</file>